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69" w:rsidRPr="0027754D" w:rsidRDefault="00441C69">
      <w:pPr>
        <w:jc w:val="center"/>
        <w:rPr>
          <w:rFonts w:ascii="Times New Roman" w:hAnsi="Times New Roman" w:cs="Times New Roman"/>
          <w:b/>
        </w:rPr>
      </w:pPr>
      <w:r w:rsidRPr="0027754D">
        <w:rPr>
          <w:rFonts w:ascii="Times New Roman" w:hAnsi="Times New Roman" w:cs="Times New Roman"/>
          <w:b/>
        </w:rPr>
        <w:t>EXPLORING COLOR WORKSHOP</w:t>
      </w:r>
    </w:p>
    <w:p w:rsidR="00441C69" w:rsidRDefault="00441C69">
      <w:pPr>
        <w:jc w:val="center"/>
        <w:rPr>
          <w:rFonts w:ascii="Times New Roman" w:hAnsi="Times New Roman" w:cs="Times New Roman"/>
        </w:rPr>
      </w:pPr>
      <w:r>
        <w:rPr>
          <w:rFonts w:ascii="Times New Roman" w:hAnsi="Times New Roman" w:cs="Times New Roman"/>
        </w:rPr>
        <w:t>Nita Leland Studio</w:t>
      </w:r>
    </w:p>
    <w:p w:rsidR="00441C69" w:rsidRDefault="00F074D1">
      <w:pPr>
        <w:jc w:val="center"/>
        <w:rPr>
          <w:rFonts w:ascii="Times New Roman" w:hAnsi="Times New Roman" w:cs="Times New Roman"/>
        </w:rPr>
      </w:pPr>
      <w:hyperlink r:id="rId6" w:history="1">
        <w:r w:rsidR="00441C69">
          <w:rPr>
            <w:rFonts w:ascii="Times New Roman" w:hAnsi="Times New Roman" w:cs="Times New Roman"/>
            <w:color w:val="0000FF"/>
            <w:u w:val="single"/>
          </w:rPr>
          <w:t>nita@nitaleland.com</w:t>
        </w:r>
      </w:hyperlink>
      <w:r w:rsidR="00441C69">
        <w:rPr>
          <w:rFonts w:ascii="Times New Roman" w:hAnsi="Times New Roman" w:cs="Times New Roman"/>
        </w:rPr>
        <w:t xml:space="preserve"> </w:t>
      </w:r>
      <w:r w:rsidR="00441C69">
        <w:rPr>
          <w:rFonts w:ascii="Times New Roman" w:hAnsi="Times New Roman" w:cs="Times New Roman"/>
        </w:rPr>
        <w:tab/>
        <w:t>www.nitaleland.com</w:t>
      </w:r>
    </w:p>
    <w:p w:rsidR="00441C69" w:rsidRDefault="00441C69">
      <w:pPr>
        <w:rPr>
          <w:rFonts w:ascii="Times New Roman" w:hAnsi="Times New Roman" w:cs="Times New Roman"/>
        </w:rPr>
      </w:pPr>
    </w:p>
    <w:p w:rsidR="00441C69" w:rsidRPr="0027754D" w:rsidRDefault="00441C69">
      <w:pPr>
        <w:rPr>
          <w:rFonts w:ascii="Times New Roman" w:hAnsi="Times New Roman" w:cs="Times New Roman"/>
          <w:b/>
        </w:rPr>
      </w:pPr>
      <w:r w:rsidRPr="0027754D">
        <w:rPr>
          <w:rFonts w:ascii="Times New Roman" w:hAnsi="Times New Roman" w:cs="Times New Roman"/>
          <w:b/>
        </w:rPr>
        <w:t>Fairborn Color Clinic 2018</w:t>
      </w:r>
    </w:p>
    <w:p w:rsidR="00441C69" w:rsidRDefault="00441C69">
      <w:pPr>
        <w:rPr>
          <w:rFonts w:ascii="Times New Roman" w:hAnsi="Times New Roman" w:cs="Times New Roman"/>
        </w:rPr>
      </w:pPr>
    </w:p>
    <w:p w:rsidR="00441C69" w:rsidRDefault="00441C69">
      <w:pPr>
        <w:rPr>
          <w:rFonts w:ascii="Times New Roman" w:hAnsi="Times New Roman" w:cs="Times New Roman"/>
        </w:rPr>
      </w:pPr>
      <w:r>
        <w:rPr>
          <w:rFonts w:ascii="Times New Roman" w:hAnsi="Times New Roman" w:cs="Times New Roman"/>
        </w:rPr>
        <w:t>Here’s your opportunity to create unique expression in your artwork. Never make mud again when you use Nita Leland’s split-primary color-mixing system. Explore color harmony with triads and learn how to use the seven contrasts of color in your work. Use these principles in sketches and paintings with helpful color critiques throughout the day. EXPLORING COLOR WORKSHOP stresses creativity, personal expression, and individual attention. Nita helps each artist in a relaxed, fun environment. Bring your own sketches, setups, or photos. Please use fine quality supplies. You may bring one or two finished pieces for open critique. In addition to your usual supplies, here are a few suggestions for watercolorists. Adapt the list for your preferred medium.</w:t>
      </w:r>
    </w:p>
    <w:p w:rsidR="00441C69" w:rsidRDefault="00441C69">
      <w:pPr>
        <w:rPr>
          <w:rFonts w:ascii="Times New Roman" w:hAnsi="Times New Roman" w:cs="Times New Roman"/>
        </w:rPr>
      </w:pPr>
    </w:p>
    <w:p w:rsidR="00441C69" w:rsidRDefault="00441C69">
      <w:pPr>
        <w:rPr>
          <w:rFonts w:ascii="Times New Roman" w:hAnsi="Times New Roman" w:cs="Times New Roman"/>
        </w:rPr>
      </w:pPr>
      <w:r>
        <w:rPr>
          <w:rFonts w:ascii="Times New Roman" w:hAnsi="Times New Roman" w:cs="Times New Roman"/>
        </w:rPr>
        <w:t>Brushes: 3/4</w:t>
      </w:r>
      <w:r>
        <w:rPr>
          <w:rFonts w:ascii="Times New Roman" w:hAnsi="Times New Roman" w:cs="Times New Roman"/>
        </w:rPr>
        <w:noBreakHyphen/>
        <w:t xml:space="preserve">1" </w:t>
      </w:r>
      <w:proofErr w:type="spellStart"/>
      <w:r>
        <w:rPr>
          <w:rFonts w:ascii="Times New Roman" w:hAnsi="Times New Roman" w:cs="Times New Roman"/>
        </w:rPr>
        <w:t>sabeline</w:t>
      </w:r>
      <w:proofErr w:type="spellEnd"/>
      <w:r>
        <w:rPr>
          <w:rFonts w:ascii="Times New Roman" w:hAnsi="Times New Roman" w:cs="Times New Roman"/>
        </w:rPr>
        <w:t xml:space="preserve"> or blend one</w:t>
      </w:r>
      <w:r>
        <w:rPr>
          <w:rFonts w:ascii="Times New Roman" w:hAnsi="Times New Roman" w:cs="Times New Roman"/>
        </w:rPr>
        <w:noBreakHyphen/>
      </w:r>
      <w:proofErr w:type="spellStart"/>
      <w:r>
        <w:rPr>
          <w:rFonts w:ascii="Times New Roman" w:hAnsi="Times New Roman" w:cs="Times New Roman"/>
        </w:rPr>
        <w:t>stroke</w:t>
      </w:r>
      <w:proofErr w:type="spellEnd"/>
      <w:r>
        <w:rPr>
          <w:rFonts w:ascii="Times New Roman" w:hAnsi="Times New Roman" w:cs="Times New Roman"/>
        </w:rPr>
        <w:t xml:space="preserve"> flat; #8 pointed round; 2" flat wash; 1/2"</w:t>
      </w:r>
    </w:p>
    <w:p w:rsidR="00441C69" w:rsidRDefault="00441C69">
      <w:pPr>
        <w:rPr>
          <w:rFonts w:ascii="Times New Roman" w:hAnsi="Times New Roman" w:cs="Times New Roman"/>
        </w:rPr>
      </w:pPr>
      <w:r>
        <w:rPr>
          <w:rFonts w:ascii="Times New Roman" w:hAnsi="Times New Roman" w:cs="Times New Roman"/>
        </w:rPr>
        <w:t>stiff bristle; old toothbrush; #6 rigger (Use synthetic brushes for acrylics.)</w:t>
      </w:r>
    </w:p>
    <w:p w:rsidR="00441C69" w:rsidRDefault="00441C69">
      <w:pPr>
        <w:rPr>
          <w:rFonts w:ascii="Times New Roman" w:hAnsi="Times New Roman" w:cs="Times New Roman"/>
        </w:rPr>
      </w:pPr>
    </w:p>
    <w:p w:rsidR="00441C69" w:rsidRDefault="00441C69">
      <w:pPr>
        <w:rPr>
          <w:rFonts w:ascii="Times New Roman" w:hAnsi="Times New Roman" w:cs="Times New Roman"/>
        </w:rPr>
      </w:pPr>
      <w:r>
        <w:rPr>
          <w:rFonts w:ascii="Times New Roman" w:hAnsi="Times New Roman" w:cs="Times New Roman"/>
        </w:rPr>
        <w:t>140# cold press watercolor paper (approx. 8 half sheets), block, or pad (Arches or Winsor &amp; Newton). Fluid brand paper is acceptable. No Strathmore student papers.</w:t>
      </w:r>
    </w:p>
    <w:p w:rsidR="00441C69" w:rsidRDefault="00441C69">
      <w:pPr>
        <w:rPr>
          <w:rFonts w:ascii="Times New Roman" w:hAnsi="Times New Roman" w:cs="Times New Roman"/>
        </w:rPr>
      </w:pPr>
    </w:p>
    <w:p w:rsidR="00441C69" w:rsidRDefault="0027754D">
      <w:pPr>
        <w:rPr>
          <w:rFonts w:ascii="Times New Roman" w:hAnsi="Times New Roman" w:cs="Times New Roman"/>
        </w:rPr>
      </w:pPr>
      <w:r>
        <w:rPr>
          <w:rFonts w:ascii="Times New Roman" w:hAnsi="Times New Roman" w:cs="Times New Roman"/>
        </w:rPr>
        <w:t>W</w:t>
      </w:r>
      <w:r w:rsidR="00441C69">
        <w:rPr>
          <w:rFonts w:ascii="Times New Roman" w:hAnsi="Times New Roman" w:cs="Times New Roman"/>
        </w:rPr>
        <w:t>hite watercolor palette</w:t>
      </w:r>
      <w:r w:rsidR="00441C69">
        <w:rPr>
          <w:rFonts w:ascii="Times New Roman" w:hAnsi="Times New Roman" w:cs="Times New Roman"/>
        </w:rPr>
        <w:noBreakHyphen/>
      </w:r>
      <w:r w:rsidR="00441C69">
        <w:rPr>
          <w:rFonts w:ascii="Times New Roman" w:hAnsi="Times New Roman" w:cs="Times New Roman"/>
        </w:rPr>
        <w:noBreakHyphen/>
        <w:t xml:space="preserve"> 12" or larger with cover; 2 large, unbreakable water containers; tissues or paper towels, dull pocket knife, HB drawing pencil, white plastic eraser, sketch pad, sponges, spray bottle, drafting tape, hair dryer</w:t>
      </w:r>
    </w:p>
    <w:p w:rsidR="00441C69" w:rsidRDefault="00441C69">
      <w:pPr>
        <w:rPr>
          <w:rFonts w:ascii="Times New Roman" w:hAnsi="Times New Roman" w:cs="Times New Roman"/>
        </w:rPr>
      </w:pPr>
    </w:p>
    <w:p w:rsidR="00441C69" w:rsidRPr="0027754D" w:rsidRDefault="0027754D">
      <w:pPr>
        <w:rPr>
          <w:rFonts w:ascii="Times New Roman" w:hAnsi="Times New Roman" w:cs="Times New Roman"/>
          <w:b/>
        </w:rPr>
      </w:pPr>
      <w:r>
        <w:rPr>
          <w:rFonts w:ascii="Times New Roman" w:hAnsi="Times New Roman" w:cs="Times New Roman"/>
          <w:b/>
          <w:u w:val="single"/>
        </w:rPr>
        <w:t>A</w:t>
      </w:r>
      <w:r w:rsidR="00441C69" w:rsidRPr="0027754D">
        <w:rPr>
          <w:rFonts w:ascii="Times New Roman" w:hAnsi="Times New Roman" w:cs="Times New Roman"/>
          <w:b/>
          <w:u w:val="single"/>
        </w:rPr>
        <w:t xml:space="preserve">rtists' </w:t>
      </w:r>
      <w:r>
        <w:rPr>
          <w:rFonts w:ascii="Times New Roman" w:hAnsi="Times New Roman" w:cs="Times New Roman"/>
          <w:b/>
          <w:u w:val="single"/>
        </w:rPr>
        <w:t>Q</w:t>
      </w:r>
      <w:r w:rsidR="00441C69" w:rsidRPr="0027754D">
        <w:rPr>
          <w:rFonts w:ascii="Times New Roman" w:hAnsi="Times New Roman" w:cs="Times New Roman"/>
          <w:b/>
          <w:u w:val="single"/>
        </w:rPr>
        <w:t xml:space="preserve">uality </w:t>
      </w:r>
      <w:r>
        <w:rPr>
          <w:rFonts w:ascii="Times New Roman" w:hAnsi="Times New Roman" w:cs="Times New Roman"/>
          <w:b/>
          <w:u w:val="single"/>
        </w:rPr>
        <w:t>T</w:t>
      </w:r>
      <w:r w:rsidR="00441C69" w:rsidRPr="0027754D">
        <w:rPr>
          <w:rFonts w:ascii="Times New Roman" w:hAnsi="Times New Roman" w:cs="Times New Roman"/>
          <w:b/>
          <w:u w:val="single"/>
        </w:rPr>
        <w:t xml:space="preserve">ube </w:t>
      </w:r>
      <w:r>
        <w:rPr>
          <w:rFonts w:ascii="Times New Roman" w:hAnsi="Times New Roman" w:cs="Times New Roman"/>
          <w:b/>
          <w:u w:val="single"/>
        </w:rPr>
        <w:t>W</w:t>
      </w:r>
      <w:r w:rsidR="00441C69" w:rsidRPr="0027754D">
        <w:rPr>
          <w:rFonts w:ascii="Times New Roman" w:hAnsi="Times New Roman" w:cs="Times New Roman"/>
          <w:b/>
          <w:u w:val="single"/>
        </w:rPr>
        <w:t xml:space="preserve">atercolors </w:t>
      </w:r>
      <w:r w:rsidR="00441C69" w:rsidRPr="0027754D">
        <w:rPr>
          <w:rFonts w:ascii="Times New Roman" w:hAnsi="Times New Roman" w:cs="Times New Roman"/>
          <w:b/>
        </w:rPr>
        <w:t xml:space="preserve"> </w:t>
      </w:r>
    </w:p>
    <w:p w:rsidR="00441C69" w:rsidRDefault="00441C69">
      <w:pPr>
        <w:rPr>
          <w:rFonts w:ascii="Times New Roman" w:hAnsi="Times New Roman" w:cs="Times New Roman"/>
        </w:rPr>
      </w:pPr>
      <w:r>
        <w:rPr>
          <w:rFonts w:ascii="Times New Roman" w:hAnsi="Times New Roman" w:cs="Times New Roman"/>
          <w:b/>
          <w:bCs/>
        </w:rPr>
        <w:t>Blues:</w:t>
      </w:r>
      <w:r>
        <w:rPr>
          <w:rFonts w:ascii="Times New Roman" w:hAnsi="Times New Roman" w:cs="Times New Roman"/>
        </w:rPr>
        <w:t xml:space="preserve"> French Ultramarine; Winsor Blue (Green Shade) or any brand </w:t>
      </w:r>
      <w:proofErr w:type="spellStart"/>
      <w:r>
        <w:rPr>
          <w:rFonts w:ascii="Times New Roman" w:hAnsi="Times New Roman" w:cs="Times New Roman"/>
        </w:rPr>
        <w:t>phthalocyanine</w:t>
      </w:r>
      <w:proofErr w:type="spellEnd"/>
      <w:r>
        <w:rPr>
          <w:rFonts w:ascii="Times New Roman" w:hAnsi="Times New Roman" w:cs="Times New Roman"/>
        </w:rPr>
        <w:t xml:space="preserve"> blue; Cerulean Blue; Cobalt Blue; </w:t>
      </w:r>
      <w:proofErr w:type="spellStart"/>
      <w:r>
        <w:rPr>
          <w:rFonts w:ascii="Times New Roman" w:hAnsi="Times New Roman" w:cs="Times New Roman"/>
        </w:rPr>
        <w:t>Indanthrone</w:t>
      </w:r>
      <w:proofErr w:type="spellEnd"/>
      <w:r>
        <w:rPr>
          <w:rFonts w:ascii="Times New Roman" w:hAnsi="Times New Roman" w:cs="Times New Roman"/>
        </w:rPr>
        <w:t xml:space="preserve"> Blue</w:t>
      </w:r>
    </w:p>
    <w:p w:rsidR="00441C69" w:rsidRDefault="00441C69">
      <w:pPr>
        <w:rPr>
          <w:rFonts w:ascii="Times New Roman" w:hAnsi="Times New Roman" w:cs="Times New Roman"/>
        </w:rPr>
      </w:pPr>
      <w:r>
        <w:rPr>
          <w:rFonts w:ascii="Times New Roman" w:hAnsi="Times New Roman" w:cs="Times New Roman"/>
          <w:b/>
          <w:bCs/>
        </w:rPr>
        <w:t>Yellows:</w:t>
      </w:r>
      <w:r>
        <w:rPr>
          <w:rFonts w:ascii="Times New Roman" w:hAnsi="Times New Roman" w:cs="Times New Roman"/>
        </w:rPr>
        <w:t xml:space="preserve"> </w:t>
      </w:r>
      <w:proofErr w:type="spellStart"/>
      <w:r>
        <w:rPr>
          <w:rFonts w:ascii="Times New Roman" w:hAnsi="Times New Roman" w:cs="Times New Roman"/>
        </w:rPr>
        <w:t>Aureolin</w:t>
      </w:r>
      <w:proofErr w:type="spellEnd"/>
      <w:r>
        <w:rPr>
          <w:rFonts w:ascii="Times New Roman" w:hAnsi="Times New Roman" w:cs="Times New Roman"/>
        </w:rPr>
        <w:t xml:space="preserve">; New </w:t>
      </w:r>
      <w:proofErr w:type="spellStart"/>
      <w:r>
        <w:rPr>
          <w:rFonts w:ascii="Times New Roman" w:hAnsi="Times New Roman" w:cs="Times New Roman"/>
        </w:rPr>
        <w:t>Gamboge</w:t>
      </w:r>
      <w:proofErr w:type="spellEnd"/>
      <w:r>
        <w:rPr>
          <w:rFonts w:ascii="Times New Roman" w:hAnsi="Times New Roman" w:cs="Times New Roman"/>
        </w:rPr>
        <w:t xml:space="preserve">, Cadmium Yellow or Indian Yellow; Winsor Lemon (NOT nickel </w:t>
      </w:r>
      <w:proofErr w:type="spellStart"/>
      <w:r>
        <w:rPr>
          <w:rFonts w:ascii="Times New Roman" w:hAnsi="Times New Roman" w:cs="Times New Roman"/>
        </w:rPr>
        <w:t>titanate</w:t>
      </w:r>
      <w:proofErr w:type="spellEnd"/>
      <w:r>
        <w:rPr>
          <w:rFonts w:ascii="Times New Roman" w:hAnsi="Times New Roman" w:cs="Times New Roman"/>
        </w:rPr>
        <w:t xml:space="preserve"> lemon yellow) or Cadmium Lemon; </w:t>
      </w:r>
    </w:p>
    <w:p w:rsidR="00441C69" w:rsidRDefault="00441C69">
      <w:pPr>
        <w:rPr>
          <w:rFonts w:ascii="Times New Roman" w:hAnsi="Times New Roman" w:cs="Times New Roman"/>
        </w:rPr>
      </w:pPr>
      <w:r>
        <w:rPr>
          <w:rFonts w:ascii="Times New Roman" w:hAnsi="Times New Roman" w:cs="Times New Roman"/>
          <w:b/>
          <w:bCs/>
        </w:rPr>
        <w:t xml:space="preserve">Reds: </w:t>
      </w:r>
      <w:r>
        <w:rPr>
          <w:rFonts w:ascii="Times New Roman" w:hAnsi="Times New Roman" w:cs="Times New Roman"/>
        </w:rPr>
        <w:t xml:space="preserve">Alizarin Crimson or Permanent Rose; Winsor or </w:t>
      </w:r>
      <w:proofErr w:type="spellStart"/>
      <w:r>
        <w:rPr>
          <w:rFonts w:ascii="Times New Roman" w:hAnsi="Times New Roman" w:cs="Times New Roman"/>
        </w:rPr>
        <w:t>Pyrrol</w:t>
      </w:r>
      <w:proofErr w:type="spellEnd"/>
      <w:r>
        <w:rPr>
          <w:rFonts w:ascii="Times New Roman" w:hAnsi="Times New Roman" w:cs="Times New Roman"/>
        </w:rPr>
        <w:t xml:space="preserve"> Red; Cadmium Red; Rose Madder Genuine (W&amp;N only); </w:t>
      </w:r>
      <w:proofErr w:type="spellStart"/>
      <w:r>
        <w:rPr>
          <w:rFonts w:ascii="Times New Roman" w:hAnsi="Times New Roman" w:cs="Times New Roman"/>
        </w:rPr>
        <w:t>Quinacridone</w:t>
      </w:r>
      <w:proofErr w:type="spellEnd"/>
      <w:r>
        <w:rPr>
          <w:rFonts w:ascii="Times New Roman" w:hAnsi="Times New Roman" w:cs="Times New Roman"/>
        </w:rPr>
        <w:t xml:space="preserve"> Magenta; </w:t>
      </w:r>
      <w:proofErr w:type="spellStart"/>
      <w:r>
        <w:rPr>
          <w:rFonts w:ascii="Times New Roman" w:hAnsi="Times New Roman" w:cs="Times New Roman"/>
        </w:rPr>
        <w:t>Perylene</w:t>
      </w:r>
      <w:proofErr w:type="spellEnd"/>
      <w:r>
        <w:rPr>
          <w:rFonts w:ascii="Times New Roman" w:hAnsi="Times New Roman" w:cs="Times New Roman"/>
        </w:rPr>
        <w:t xml:space="preserve"> Maroon</w:t>
      </w:r>
    </w:p>
    <w:p w:rsidR="00441C69" w:rsidRDefault="00441C69">
      <w:pPr>
        <w:rPr>
          <w:rFonts w:ascii="Times New Roman" w:hAnsi="Times New Roman" w:cs="Times New Roman"/>
        </w:rPr>
      </w:pPr>
      <w:r>
        <w:rPr>
          <w:rFonts w:ascii="Times New Roman" w:hAnsi="Times New Roman" w:cs="Times New Roman"/>
          <w:b/>
          <w:bCs/>
        </w:rPr>
        <w:t xml:space="preserve">Earths: </w:t>
      </w:r>
      <w:r>
        <w:rPr>
          <w:rFonts w:ascii="Times New Roman" w:hAnsi="Times New Roman" w:cs="Times New Roman"/>
        </w:rPr>
        <w:t xml:space="preserve">Yellow Ochre; </w:t>
      </w:r>
      <w:proofErr w:type="spellStart"/>
      <w:r>
        <w:rPr>
          <w:rFonts w:ascii="Times New Roman" w:hAnsi="Times New Roman" w:cs="Times New Roman"/>
        </w:rPr>
        <w:t>Quinacridone</w:t>
      </w:r>
      <w:proofErr w:type="spellEnd"/>
      <w:r>
        <w:rPr>
          <w:rFonts w:ascii="Times New Roman" w:hAnsi="Times New Roman" w:cs="Times New Roman"/>
        </w:rPr>
        <w:t xml:space="preserve"> Gold, Raw Sienna; Burnt Sienna; Brown Madder; Indian Red; Indigo; Payne's Gray, Neutral Tint.</w:t>
      </w:r>
    </w:p>
    <w:p w:rsidR="00441C69" w:rsidRDefault="00441C69">
      <w:pPr>
        <w:rPr>
          <w:rFonts w:ascii="Times New Roman" w:hAnsi="Times New Roman" w:cs="Times New Roman"/>
        </w:rPr>
      </w:pPr>
    </w:p>
    <w:p w:rsidR="00441C69" w:rsidRDefault="00441C69">
      <w:pPr>
        <w:ind w:left="720" w:hanging="720"/>
        <w:rPr>
          <w:rFonts w:ascii="Times New Roman" w:hAnsi="Times New Roman" w:cs="Times New Roman"/>
          <w:u w:val="single"/>
        </w:rPr>
      </w:pPr>
      <w:r w:rsidRPr="0027754D">
        <w:rPr>
          <w:rFonts w:ascii="Times New Roman" w:hAnsi="Times New Roman" w:cs="Times New Roman"/>
          <w:b/>
          <w:u w:val="single"/>
        </w:rPr>
        <w:t xml:space="preserve">Optional </w:t>
      </w:r>
      <w:r w:rsidR="0027754D">
        <w:rPr>
          <w:rFonts w:ascii="Times New Roman" w:hAnsi="Times New Roman" w:cs="Times New Roman"/>
          <w:b/>
          <w:u w:val="single"/>
        </w:rPr>
        <w:t>E</w:t>
      </w:r>
      <w:r w:rsidRPr="0027754D">
        <w:rPr>
          <w:rFonts w:ascii="Times New Roman" w:hAnsi="Times New Roman" w:cs="Times New Roman"/>
          <w:b/>
          <w:u w:val="single"/>
        </w:rPr>
        <w:t xml:space="preserve">xpanded </w:t>
      </w:r>
      <w:r w:rsidR="0027754D">
        <w:rPr>
          <w:rFonts w:ascii="Times New Roman" w:hAnsi="Times New Roman" w:cs="Times New Roman"/>
          <w:b/>
          <w:u w:val="single"/>
        </w:rPr>
        <w:t>P</w:t>
      </w:r>
      <w:r w:rsidRPr="0027754D">
        <w:rPr>
          <w:rFonts w:ascii="Times New Roman" w:hAnsi="Times New Roman" w:cs="Times New Roman"/>
          <w:b/>
          <w:u w:val="single"/>
        </w:rPr>
        <w:t>alette</w:t>
      </w:r>
      <w:r>
        <w:rPr>
          <w:rFonts w:ascii="Times New Roman" w:hAnsi="Times New Roman" w:cs="Times New Roman"/>
          <w:u w:val="single"/>
        </w:rPr>
        <w:t xml:space="preserve"> (Note: These colors fill out the expanded palette used for color schemes. They aren’t necessary for the Color Clinic class, but will be used if you have them.):</w:t>
      </w:r>
    </w:p>
    <w:p w:rsidR="00441C69" w:rsidRDefault="00441C69">
      <w:pPr>
        <w:rPr>
          <w:rFonts w:ascii="Times New Roman" w:hAnsi="Times New Roman" w:cs="Times New Roman"/>
        </w:rPr>
      </w:pPr>
      <w:r>
        <w:rPr>
          <w:rFonts w:ascii="Times New Roman" w:hAnsi="Times New Roman" w:cs="Times New Roman"/>
          <w:b/>
          <w:bCs/>
        </w:rPr>
        <w:t xml:space="preserve">Red-orange: </w:t>
      </w:r>
      <w:r>
        <w:rPr>
          <w:rFonts w:ascii="Times New Roman" w:hAnsi="Times New Roman" w:cs="Times New Roman"/>
        </w:rPr>
        <w:t xml:space="preserve">Cadmium Scarlet; </w:t>
      </w:r>
      <w:proofErr w:type="spellStart"/>
      <w:r>
        <w:rPr>
          <w:rFonts w:ascii="Times New Roman" w:hAnsi="Times New Roman" w:cs="Times New Roman"/>
        </w:rPr>
        <w:t>Perylene</w:t>
      </w:r>
      <w:proofErr w:type="spellEnd"/>
      <w:r>
        <w:rPr>
          <w:rFonts w:ascii="Times New Roman" w:hAnsi="Times New Roman" w:cs="Times New Roman"/>
        </w:rPr>
        <w:t xml:space="preserve"> Scarlet (Daniel Smith)</w:t>
      </w:r>
    </w:p>
    <w:p w:rsidR="00441C69" w:rsidRDefault="00441C69">
      <w:pPr>
        <w:rPr>
          <w:rFonts w:ascii="Times New Roman" w:hAnsi="Times New Roman" w:cs="Times New Roman"/>
        </w:rPr>
      </w:pPr>
      <w:r>
        <w:rPr>
          <w:rFonts w:ascii="Times New Roman" w:hAnsi="Times New Roman" w:cs="Times New Roman"/>
          <w:b/>
          <w:bCs/>
        </w:rPr>
        <w:t xml:space="preserve">Orange: </w:t>
      </w:r>
      <w:r>
        <w:rPr>
          <w:rFonts w:ascii="Times New Roman" w:hAnsi="Times New Roman" w:cs="Times New Roman"/>
        </w:rPr>
        <w:t xml:space="preserve">Winsor Orange or Cadmium Orange; </w:t>
      </w:r>
    </w:p>
    <w:p w:rsidR="00441C69" w:rsidRDefault="00441C69">
      <w:pPr>
        <w:rPr>
          <w:rFonts w:ascii="Times New Roman" w:hAnsi="Times New Roman" w:cs="Times New Roman"/>
        </w:rPr>
      </w:pPr>
      <w:r>
        <w:rPr>
          <w:rFonts w:ascii="Times New Roman" w:hAnsi="Times New Roman" w:cs="Times New Roman"/>
          <w:b/>
          <w:bCs/>
        </w:rPr>
        <w:t xml:space="preserve">Yellow-green: </w:t>
      </w:r>
      <w:r>
        <w:rPr>
          <w:rFonts w:ascii="Times New Roman" w:hAnsi="Times New Roman" w:cs="Times New Roman"/>
        </w:rPr>
        <w:t>M. Graham Permanent Green Pale or Daniel Smith Permanent Green Light;</w:t>
      </w:r>
    </w:p>
    <w:p w:rsidR="00441C69" w:rsidRDefault="00441C69">
      <w:pPr>
        <w:rPr>
          <w:rFonts w:ascii="Times New Roman" w:hAnsi="Times New Roman" w:cs="Times New Roman"/>
        </w:rPr>
      </w:pPr>
      <w:r>
        <w:rPr>
          <w:rFonts w:ascii="Times New Roman" w:hAnsi="Times New Roman" w:cs="Times New Roman"/>
          <w:b/>
          <w:bCs/>
        </w:rPr>
        <w:t xml:space="preserve">Green: </w:t>
      </w:r>
      <w:r>
        <w:rPr>
          <w:rFonts w:ascii="Times New Roman" w:hAnsi="Times New Roman" w:cs="Times New Roman"/>
        </w:rPr>
        <w:t>Hooker's Green</w:t>
      </w:r>
    </w:p>
    <w:p w:rsidR="00441C69" w:rsidRDefault="00441C69">
      <w:pPr>
        <w:rPr>
          <w:rFonts w:ascii="Times New Roman" w:hAnsi="Times New Roman" w:cs="Times New Roman"/>
        </w:rPr>
      </w:pPr>
      <w:r>
        <w:rPr>
          <w:rFonts w:ascii="Times New Roman" w:hAnsi="Times New Roman" w:cs="Times New Roman"/>
          <w:b/>
          <w:bCs/>
        </w:rPr>
        <w:t xml:space="preserve">Blue-green: </w:t>
      </w:r>
      <w:r>
        <w:rPr>
          <w:rFonts w:ascii="Times New Roman" w:hAnsi="Times New Roman" w:cs="Times New Roman"/>
        </w:rPr>
        <w:t xml:space="preserve">Rembrandt Turquoise Blue or DS </w:t>
      </w:r>
      <w:proofErr w:type="spellStart"/>
      <w:r>
        <w:rPr>
          <w:rFonts w:ascii="Times New Roman" w:hAnsi="Times New Roman" w:cs="Times New Roman"/>
        </w:rPr>
        <w:t>Phthalo</w:t>
      </w:r>
      <w:proofErr w:type="spellEnd"/>
      <w:r>
        <w:rPr>
          <w:rFonts w:ascii="Times New Roman" w:hAnsi="Times New Roman" w:cs="Times New Roman"/>
        </w:rPr>
        <w:t xml:space="preserve"> Turquoise; </w:t>
      </w:r>
    </w:p>
    <w:p w:rsidR="00441C69" w:rsidRDefault="00441C69">
      <w:pPr>
        <w:rPr>
          <w:rFonts w:ascii="Times New Roman" w:hAnsi="Times New Roman" w:cs="Times New Roman"/>
        </w:rPr>
      </w:pPr>
      <w:r>
        <w:rPr>
          <w:rFonts w:ascii="Times New Roman" w:hAnsi="Times New Roman" w:cs="Times New Roman"/>
          <w:b/>
          <w:bCs/>
        </w:rPr>
        <w:t xml:space="preserve">Blue-violet: </w:t>
      </w:r>
      <w:r>
        <w:rPr>
          <w:rFonts w:ascii="Times New Roman" w:hAnsi="Times New Roman" w:cs="Times New Roman"/>
        </w:rPr>
        <w:t xml:space="preserve">Old Holland Blue Violet or </w:t>
      </w:r>
      <w:proofErr w:type="spellStart"/>
      <w:r>
        <w:rPr>
          <w:rFonts w:ascii="Times New Roman" w:hAnsi="Times New Roman" w:cs="Times New Roman"/>
        </w:rPr>
        <w:t>Schmincke</w:t>
      </w:r>
      <w:proofErr w:type="spellEnd"/>
      <w:r>
        <w:rPr>
          <w:rFonts w:ascii="Times New Roman" w:hAnsi="Times New Roman" w:cs="Times New Roman"/>
        </w:rPr>
        <w:t xml:space="preserve"> Ultramarine Blue Violet</w:t>
      </w:r>
    </w:p>
    <w:p w:rsidR="00441C69" w:rsidRDefault="00441C69">
      <w:pPr>
        <w:rPr>
          <w:rFonts w:ascii="Times New Roman" w:hAnsi="Times New Roman" w:cs="Times New Roman"/>
        </w:rPr>
      </w:pPr>
      <w:r>
        <w:rPr>
          <w:rFonts w:ascii="Times New Roman" w:hAnsi="Times New Roman" w:cs="Times New Roman"/>
          <w:b/>
          <w:bCs/>
        </w:rPr>
        <w:t xml:space="preserve">Violet: </w:t>
      </w:r>
      <w:proofErr w:type="spellStart"/>
      <w:r>
        <w:rPr>
          <w:rFonts w:ascii="Times New Roman" w:hAnsi="Times New Roman" w:cs="Times New Roman"/>
        </w:rPr>
        <w:t>dioxazine</w:t>
      </w:r>
      <w:proofErr w:type="spellEnd"/>
      <w:r>
        <w:rPr>
          <w:rFonts w:ascii="Times New Roman" w:hAnsi="Times New Roman" w:cs="Times New Roman"/>
        </w:rPr>
        <w:t xml:space="preserve"> or Winsor Violet </w:t>
      </w:r>
    </w:p>
    <w:p w:rsidR="00441C69" w:rsidRDefault="00441C69">
      <w:pPr>
        <w:rPr>
          <w:rFonts w:ascii="Times New Roman" w:hAnsi="Times New Roman" w:cs="Times New Roman"/>
        </w:rPr>
      </w:pPr>
      <w:r>
        <w:rPr>
          <w:rFonts w:ascii="Times New Roman" w:hAnsi="Times New Roman" w:cs="Times New Roman"/>
          <w:b/>
          <w:bCs/>
        </w:rPr>
        <w:t xml:space="preserve">Red violet: </w:t>
      </w:r>
      <w:proofErr w:type="spellStart"/>
      <w:r>
        <w:rPr>
          <w:rFonts w:ascii="Times New Roman" w:hAnsi="Times New Roman" w:cs="Times New Roman"/>
        </w:rPr>
        <w:t>Maimeriblu</w:t>
      </w:r>
      <w:proofErr w:type="spellEnd"/>
      <w:r>
        <w:rPr>
          <w:rFonts w:ascii="Times New Roman" w:hAnsi="Times New Roman" w:cs="Times New Roman"/>
        </w:rPr>
        <w:t xml:space="preserve"> Garnet Lake </w:t>
      </w:r>
    </w:p>
    <w:p w:rsidR="00441C69" w:rsidRDefault="00441C69">
      <w:pPr>
        <w:rPr>
          <w:rFonts w:ascii="Times New Roman" w:hAnsi="Times New Roman" w:cs="Times New Roman"/>
        </w:rPr>
      </w:pPr>
      <w:r>
        <w:rPr>
          <w:rFonts w:ascii="Times New Roman" w:hAnsi="Times New Roman" w:cs="Times New Roman"/>
          <w:b/>
          <w:bCs/>
        </w:rPr>
        <w:t xml:space="preserve">Modern earths: </w:t>
      </w:r>
      <w:proofErr w:type="spellStart"/>
      <w:r>
        <w:rPr>
          <w:rFonts w:ascii="Times New Roman" w:hAnsi="Times New Roman" w:cs="Times New Roman"/>
        </w:rPr>
        <w:t>Perylene</w:t>
      </w:r>
      <w:proofErr w:type="spellEnd"/>
      <w:r>
        <w:rPr>
          <w:rFonts w:ascii="Times New Roman" w:hAnsi="Times New Roman" w:cs="Times New Roman"/>
        </w:rPr>
        <w:t xml:space="preserve"> Maroon; </w:t>
      </w:r>
      <w:proofErr w:type="spellStart"/>
      <w:r>
        <w:rPr>
          <w:rFonts w:ascii="Times New Roman" w:hAnsi="Times New Roman" w:cs="Times New Roman"/>
        </w:rPr>
        <w:t>Quinacridone</w:t>
      </w:r>
      <w:proofErr w:type="spellEnd"/>
      <w:r>
        <w:rPr>
          <w:rFonts w:ascii="Times New Roman" w:hAnsi="Times New Roman" w:cs="Times New Roman"/>
        </w:rPr>
        <w:t xml:space="preserve"> Gold; </w:t>
      </w:r>
      <w:proofErr w:type="spellStart"/>
      <w:r>
        <w:rPr>
          <w:rFonts w:ascii="Times New Roman" w:hAnsi="Times New Roman" w:cs="Times New Roman"/>
        </w:rPr>
        <w:t>Indanthre</w:t>
      </w:r>
      <w:proofErr w:type="spellEnd"/>
      <w:r>
        <w:rPr>
          <w:rFonts w:ascii="Times New Roman" w:hAnsi="Times New Roman" w:cs="Times New Roman"/>
        </w:rPr>
        <w:t xml:space="preserve">[o]ne Blue </w:t>
      </w:r>
    </w:p>
    <w:p w:rsidR="00441C69" w:rsidRDefault="00441C69">
      <w:pPr>
        <w:rPr>
          <w:rFonts w:ascii="Times New Roman" w:hAnsi="Times New Roman" w:cs="Times New Roman"/>
        </w:rPr>
      </w:pPr>
    </w:p>
    <w:p w:rsidR="00441C69" w:rsidRDefault="00441C69">
      <w:pPr>
        <w:rPr>
          <w:rFonts w:ascii="Shruti" w:hAnsi="Shruti" w:cs="Shruti"/>
        </w:rPr>
      </w:pPr>
      <w:r>
        <w:rPr>
          <w:rFonts w:ascii="Times New Roman" w:hAnsi="Times New Roman" w:cs="Times New Roman"/>
        </w:rPr>
        <w:t xml:space="preserve">Nita Leland’s books will be available for purchase. </w:t>
      </w:r>
    </w:p>
    <w:sectPr w:rsidR="00441C69" w:rsidSect="0052556D">
      <w:headerReference w:type="default" r:id="rId7"/>
      <w:footerReference w:type="default" r:id="rId8"/>
      <w:pgSz w:w="12240" w:h="15840"/>
      <w:pgMar w:top="1008" w:right="1080" w:bottom="864" w:left="1080" w:header="1080" w:footer="125"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18" w:rsidRDefault="00573218" w:rsidP="00441C69">
      <w:r>
        <w:separator/>
      </w:r>
    </w:p>
  </w:endnote>
  <w:endnote w:type="continuationSeparator" w:id="0">
    <w:p w:rsidR="00573218" w:rsidRDefault="00573218" w:rsidP="00441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69" w:rsidRDefault="00441C69">
    <w:pPr>
      <w:tabs>
        <w:tab w:val="center" w:pos="4680"/>
        <w:tab w:val="right" w:pos="936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18" w:rsidRDefault="00573218" w:rsidP="00441C69">
      <w:r>
        <w:separator/>
      </w:r>
    </w:p>
  </w:footnote>
  <w:footnote w:type="continuationSeparator" w:id="0">
    <w:p w:rsidR="00573218" w:rsidRDefault="00573218" w:rsidP="0044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69" w:rsidRDefault="00441C69">
    <w:pPr>
      <w:tabs>
        <w:tab w:val="center" w:pos="4680"/>
        <w:tab w:val="right" w:pos="936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41C69"/>
    <w:rsid w:val="0027754D"/>
    <w:rsid w:val="00441C69"/>
    <w:rsid w:val="0052556D"/>
    <w:rsid w:val="00573218"/>
    <w:rsid w:val="00F074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D1"/>
    <w:pPr>
      <w:widowControl w:val="0"/>
      <w:overflowPunct w:val="0"/>
      <w:autoSpaceDE w:val="0"/>
      <w:autoSpaceDN w:val="0"/>
      <w:adjustRightInd w:val="0"/>
    </w:pPr>
    <w:rPr>
      <w:rFonts w:ascii="Courier New" w:hAnsi="Courier New" w:cs="Courier New"/>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ta@nitalela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Jackie</cp:lastModifiedBy>
  <cp:revision>2</cp:revision>
  <cp:lastPrinted>2018-08-16T21:25:00Z</cp:lastPrinted>
  <dcterms:created xsi:type="dcterms:W3CDTF">2018-08-16T21:25:00Z</dcterms:created>
  <dcterms:modified xsi:type="dcterms:W3CDTF">2018-08-16T21:31:00Z</dcterms:modified>
</cp:coreProperties>
</file>